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2"/>
        <w:gridCol w:w="1562"/>
        <w:gridCol w:w="1563"/>
        <w:gridCol w:w="1562"/>
        <w:gridCol w:w="1563"/>
        <w:gridCol w:w="1562"/>
        <w:gridCol w:w="1563"/>
      </w:tblGrid>
      <w:tr w:rsidR="00A24671" w:rsidRPr="004D1238" w14:paraId="7A7878AB" w14:textId="77777777" w:rsidTr="008A6240">
        <w:trPr>
          <w:cantSplit/>
        </w:trPr>
        <w:tc>
          <w:tcPr>
            <w:tcW w:w="10227" w:type="dxa"/>
            <w:gridSpan w:val="7"/>
            <w:tcBorders>
              <w:bottom w:val="single" w:sz="6" w:space="0" w:color="auto"/>
            </w:tcBorders>
            <w:vAlign w:val="center"/>
          </w:tcPr>
          <w:p w14:paraId="288E69AA" w14:textId="77777777" w:rsidR="00A24671" w:rsidRPr="00E74D82" w:rsidRDefault="00A24671" w:rsidP="008D4E78">
            <w:pPr>
              <w:pStyle w:val="1StTabbersichto"/>
            </w:pPr>
            <w:r w:rsidRPr="00A24671">
              <w:rPr>
                <w:b w:val="0"/>
              </w:rPr>
              <w:t>Tabelle 1</w:t>
            </w:r>
            <w:r w:rsidR="008D4E78">
              <w:rPr>
                <w:b w:val="0"/>
              </w:rPr>
              <w:t>5</w:t>
            </w:r>
            <w:r w:rsidRPr="00A24671">
              <w:rPr>
                <w:b w:val="0"/>
              </w:rPr>
              <w:t>.1:</w:t>
            </w:r>
            <w:r>
              <w:tab/>
              <w:t>E</w:t>
            </w:r>
            <w:r w:rsidRPr="00A24671">
              <w:t>ntwicklung der Schweinehaltung in Bayern</w:t>
            </w:r>
          </w:p>
        </w:tc>
      </w:tr>
      <w:tr w:rsidR="00A24671" w:rsidRPr="004D1238" w14:paraId="70313DE9" w14:textId="77777777" w:rsidTr="005844A3">
        <w:trPr>
          <w:cantSplit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A371F" w14:textId="77777777" w:rsidR="00A24671" w:rsidRPr="004D1238" w:rsidRDefault="00A24671" w:rsidP="005844A3">
            <w:pPr>
              <w:pStyle w:val="1StTabelleKopf"/>
              <w:spacing w:beforeLines="20" w:before="48" w:afterLines="20" w:after="48"/>
            </w:pPr>
            <w:r>
              <w:t>Jahr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BF8" w14:textId="77777777" w:rsidR="00A24671" w:rsidRDefault="00A24671" w:rsidP="005844A3">
            <w:pPr>
              <w:spacing w:beforeLines="20" w:before="48" w:afterLines="20" w:after="48" w:line="200" w:lineRule="exact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Schweinebestand</w:t>
            </w:r>
            <w:r>
              <w:rPr>
                <w:rFonts w:cs="Arial"/>
                <w:color w:val="000000"/>
                <w:sz w:val="17"/>
                <w:szCs w:val="17"/>
              </w:rPr>
              <w:br/>
              <w:t>(in 1.000)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4EBC" w14:textId="77777777" w:rsidR="00A24671" w:rsidRPr="0076524D" w:rsidRDefault="00A24671" w:rsidP="005844A3">
            <w:pPr>
              <w:pStyle w:val="1StTabelleKopf"/>
              <w:spacing w:beforeLines="20" w:before="48" w:afterLines="20" w:after="48"/>
            </w:pPr>
            <w:r>
              <w:t>Schweinehalter</w:t>
            </w:r>
            <w:r>
              <w:br/>
              <w:t>(in 1.000)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73BD" w14:textId="77777777" w:rsidR="00A24671" w:rsidRPr="0076524D" w:rsidRDefault="00A24671" w:rsidP="005844A3">
            <w:pPr>
              <w:pStyle w:val="1StTabelleKopf"/>
              <w:spacing w:beforeLines="20" w:before="48" w:afterLines="20" w:after="48"/>
            </w:pPr>
            <w:proofErr w:type="spellStart"/>
            <w:r>
              <w:t>Zuchtsauenbestand</w:t>
            </w:r>
            <w:proofErr w:type="spellEnd"/>
            <w:r>
              <w:br/>
              <w:t>(in 1.000)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F3CD" w14:textId="77777777" w:rsidR="00A24671" w:rsidRPr="0076524D" w:rsidRDefault="00A24671" w:rsidP="005844A3">
            <w:pPr>
              <w:pStyle w:val="1StTabelleKopf"/>
              <w:spacing w:beforeLines="20" w:before="48" w:afterLines="20" w:after="48"/>
            </w:pPr>
            <w:proofErr w:type="spellStart"/>
            <w:r>
              <w:t>Zuchtsauenhalter</w:t>
            </w:r>
            <w:proofErr w:type="spellEnd"/>
            <w:r>
              <w:br/>
              <w:t>(in 1.000)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7C6A8" w14:textId="76F88802" w:rsidR="00A24671" w:rsidRPr="004D1238" w:rsidRDefault="00A24671" w:rsidP="005844A3">
            <w:pPr>
              <w:pStyle w:val="1StTabelleKopf"/>
              <w:spacing w:beforeLines="20" w:before="48" w:afterLines="20" w:after="48"/>
            </w:pPr>
            <w:r>
              <w:t>Mastschweine-</w:t>
            </w:r>
            <w:r w:rsidR="00D077CC">
              <w:br/>
            </w:r>
            <w:r>
              <w:t>bestand</w:t>
            </w:r>
            <w:r>
              <w:br/>
              <w:t>(in 1.000)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CE3EF" w14:textId="3786AE43" w:rsidR="00A24671" w:rsidRPr="00E74D82" w:rsidRDefault="00A24671" w:rsidP="005844A3">
            <w:pPr>
              <w:spacing w:beforeLines="20" w:before="48" w:afterLines="20" w:after="48" w:line="200" w:lineRule="exact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74D82">
              <w:rPr>
                <w:rFonts w:cs="Arial"/>
                <w:color w:val="000000"/>
                <w:sz w:val="17"/>
                <w:szCs w:val="17"/>
              </w:rPr>
              <w:t>Mastschweine</w:t>
            </w:r>
            <w:r>
              <w:rPr>
                <w:rFonts w:cs="Arial"/>
                <w:color w:val="000000"/>
                <w:sz w:val="17"/>
                <w:szCs w:val="17"/>
              </w:rPr>
              <w:t>-</w:t>
            </w:r>
            <w:r w:rsidR="00D077CC">
              <w:rPr>
                <w:rFonts w:cs="Arial"/>
                <w:color w:val="000000"/>
                <w:sz w:val="17"/>
                <w:szCs w:val="17"/>
              </w:rPr>
              <w:br/>
            </w:r>
            <w:proofErr w:type="spellStart"/>
            <w:r w:rsidRPr="00E74D82">
              <w:rPr>
                <w:rFonts w:cs="Arial"/>
                <w:color w:val="000000"/>
                <w:sz w:val="17"/>
                <w:szCs w:val="17"/>
              </w:rPr>
              <w:t>hal</w:t>
            </w:r>
            <w:r>
              <w:rPr>
                <w:rFonts w:cs="Arial"/>
                <w:color w:val="000000"/>
                <w:sz w:val="17"/>
                <w:szCs w:val="17"/>
              </w:rPr>
              <w:t>ter</w:t>
            </w:r>
            <w:proofErr w:type="spellEnd"/>
            <w:r>
              <w:rPr>
                <w:rFonts w:cs="Arial"/>
                <w:color w:val="000000"/>
                <w:sz w:val="17"/>
                <w:szCs w:val="17"/>
              </w:rPr>
              <w:br/>
            </w:r>
            <w:r w:rsidRPr="00E74D82">
              <w:rPr>
                <w:rFonts w:cs="Arial"/>
                <w:color w:val="000000"/>
                <w:sz w:val="17"/>
                <w:szCs w:val="17"/>
              </w:rPr>
              <w:t>(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in </w:t>
            </w:r>
            <w:r w:rsidRPr="00E74D82">
              <w:rPr>
                <w:rFonts w:cs="Arial"/>
                <w:color w:val="000000"/>
                <w:sz w:val="17"/>
                <w:szCs w:val="17"/>
              </w:rPr>
              <w:t>1.000)</w:t>
            </w:r>
          </w:p>
        </w:tc>
      </w:tr>
      <w:tr w:rsidR="00A24671" w:rsidRPr="004D1238" w14:paraId="1AA1DA7B" w14:textId="77777777" w:rsidTr="00C15BFE">
        <w:tc>
          <w:tcPr>
            <w:tcW w:w="852" w:type="dxa"/>
            <w:tcBorders>
              <w:top w:val="single" w:sz="6" w:space="0" w:color="auto"/>
            </w:tcBorders>
            <w:vAlign w:val="center"/>
          </w:tcPr>
          <w:p w14:paraId="2C20F7AD" w14:textId="77777777" w:rsidR="00A24671" w:rsidRDefault="00A24671" w:rsidP="00A24671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1960</w:t>
            </w:r>
            <w:r>
              <w:tab/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CA6E36" w14:textId="77777777" w:rsidR="00A24671" w:rsidRDefault="00A24671" w:rsidP="00A24671">
            <w:pPr>
              <w:pStyle w:val="1StTab1Zeile"/>
              <w:jc w:val="right"/>
            </w:pPr>
            <w:r>
              <w:t>3.305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F2B03B" w14:textId="77777777" w:rsidR="00A24671" w:rsidRDefault="00A24671" w:rsidP="00A24671">
            <w:pPr>
              <w:pStyle w:val="1StTab1Zeile"/>
              <w:jc w:val="right"/>
            </w:pPr>
            <w:r>
              <w:t>395,0</w:t>
            </w:r>
          </w:p>
        </w:tc>
        <w:tc>
          <w:tcPr>
            <w:tcW w:w="1562" w:type="dxa"/>
            <w:tcBorders>
              <w:top w:val="single" w:sz="6" w:space="0" w:color="auto"/>
            </w:tcBorders>
            <w:vAlign w:val="center"/>
          </w:tcPr>
          <w:p w14:paraId="285FC47E" w14:textId="77777777" w:rsidR="00A24671" w:rsidRDefault="00A24671" w:rsidP="00A24671">
            <w:pPr>
              <w:pStyle w:val="1StTab1Zeile"/>
              <w:jc w:val="right"/>
            </w:pPr>
            <w:r>
              <w:t>300</w:t>
            </w:r>
          </w:p>
        </w:tc>
        <w:tc>
          <w:tcPr>
            <w:tcW w:w="1563" w:type="dxa"/>
            <w:tcBorders>
              <w:top w:val="single" w:sz="6" w:space="0" w:color="auto"/>
            </w:tcBorders>
          </w:tcPr>
          <w:p w14:paraId="7D01CF64" w14:textId="77777777" w:rsidR="00A24671" w:rsidRPr="00A24671" w:rsidRDefault="00A24671" w:rsidP="00A24671">
            <w:pPr>
              <w:pStyle w:val="1StTab1Zei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  <w:tc>
          <w:tcPr>
            <w:tcW w:w="1562" w:type="dxa"/>
            <w:tcBorders>
              <w:top w:val="single" w:sz="6" w:space="0" w:color="auto"/>
            </w:tcBorders>
            <w:vAlign w:val="center"/>
          </w:tcPr>
          <w:p w14:paraId="497E2351" w14:textId="77777777" w:rsidR="00A24671" w:rsidRPr="00A24671" w:rsidRDefault="00A24671" w:rsidP="00A24671">
            <w:pPr>
              <w:pStyle w:val="1StTab1Zei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487</w:t>
            </w:r>
          </w:p>
        </w:tc>
        <w:tc>
          <w:tcPr>
            <w:tcW w:w="1563" w:type="dxa"/>
            <w:tcBorders>
              <w:top w:val="single" w:sz="6" w:space="0" w:color="auto"/>
            </w:tcBorders>
          </w:tcPr>
          <w:p w14:paraId="071DBB29" w14:textId="77777777" w:rsidR="00A24671" w:rsidRPr="00A24671" w:rsidRDefault="00A24671" w:rsidP="00A24671">
            <w:pPr>
              <w:pStyle w:val="1StTab1Zei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4391359E" w14:textId="77777777" w:rsidTr="00C15BFE">
        <w:tc>
          <w:tcPr>
            <w:tcW w:w="852" w:type="dxa"/>
            <w:vAlign w:val="center"/>
          </w:tcPr>
          <w:p w14:paraId="4E475834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1970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20FB396" w14:textId="77777777" w:rsidR="00A24671" w:rsidRDefault="00A24671" w:rsidP="00A24671">
            <w:pPr>
              <w:pStyle w:val="1StTabelle"/>
              <w:jc w:val="right"/>
            </w:pPr>
            <w:r>
              <w:t>4.161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4F693C29" w14:textId="77777777" w:rsidR="00A24671" w:rsidRDefault="00A24671" w:rsidP="00A24671">
            <w:pPr>
              <w:pStyle w:val="1StTabelle"/>
              <w:jc w:val="right"/>
            </w:pPr>
            <w:r>
              <w:t>273,0</w:t>
            </w:r>
          </w:p>
        </w:tc>
        <w:tc>
          <w:tcPr>
            <w:tcW w:w="1562" w:type="dxa"/>
            <w:vAlign w:val="center"/>
          </w:tcPr>
          <w:p w14:paraId="1335D35A" w14:textId="77777777" w:rsidR="00A24671" w:rsidRDefault="00A24671" w:rsidP="00A24671">
            <w:pPr>
              <w:pStyle w:val="1StTabelle"/>
              <w:jc w:val="right"/>
            </w:pPr>
            <w:r>
              <w:t>418</w:t>
            </w:r>
          </w:p>
        </w:tc>
        <w:tc>
          <w:tcPr>
            <w:tcW w:w="1563" w:type="dxa"/>
          </w:tcPr>
          <w:p w14:paraId="12F9F119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9A317EA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457</w:t>
            </w:r>
          </w:p>
        </w:tc>
        <w:tc>
          <w:tcPr>
            <w:tcW w:w="1563" w:type="dxa"/>
            <w:tcBorders>
              <w:left w:val="nil"/>
            </w:tcBorders>
          </w:tcPr>
          <w:p w14:paraId="20D91898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532AD87C" w14:textId="77777777" w:rsidTr="00C15BFE">
        <w:tc>
          <w:tcPr>
            <w:tcW w:w="852" w:type="dxa"/>
            <w:vAlign w:val="center"/>
          </w:tcPr>
          <w:p w14:paraId="34C2C34B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1980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ECAE65E" w14:textId="77777777" w:rsidR="00A24671" w:rsidRDefault="00A24671" w:rsidP="00A24671">
            <w:pPr>
              <w:pStyle w:val="1StTabelle"/>
              <w:jc w:val="right"/>
            </w:pPr>
            <w:r>
              <w:t>4.146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8F480FC" w14:textId="77777777" w:rsidR="00A24671" w:rsidRDefault="00A24671" w:rsidP="00A24671">
            <w:pPr>
              <w:pStyle w:val="1StTabelle"/>
              <w:jc w:val="right"/>
            </w:pPr>
            <w:r>
              <w:t>158,0</w:t>
            </w:r>
          </w:p>
        </w:tc>
        <w:tc>
          <w:tcPr>
            <w:tcW w:w="1562" w:type="dxa"/>
            <w:vAlign w:val="center"/>
          </w:tcPr>
          <w:p w14:paraId="17051F69" w14:textId="77777777" w:rsidR="00A24671" w:rsidRDefault="00A24671" w:rsidP="00A24671">
            <w:pPr>
              <w:pStyle w:val="1StTabelle"/>
              <w:jc w:val="right"/>
            </w:pPr>
            <w:r>
              <w:t>475</w:t>
            </w:r>
          </w:p>
        </w:tc>
        <w:tc>
          <w:tcPr>
            <w:tcW w:w="1563" w:type="dxa"/>
            <w:vAlign w:val="center"/>
          </w:tcPr>
          <w:p w14:paraId="3A92CD25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56,0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2CD4E1A7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1.360</w:t>
            </w:r>
          </w:p>
        </w:tc>
        <w:tc>
          <w:tcPr>
            <w:tcW w:w="1563" w:type="dxa"/>
            <w:tcBorders>
              <w:left w:val="nil"/>
            </w:tcBorders>
          </w:tcPr>
          <w:p w14:paraId="7DE19C01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3BD6CD7E" w14:textId="77777777" w:rsidTr="00C15BFE">
        <w:tc>
          <w:tcPr>
            <w:tcW w:w="852" w:type="dxa"/>
            <w:vAlign w:val="center"/>
          </w:tcPr>
          <w:p w14:paraId="2DBFEC48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1990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36D85AD3" w14:textId="77777777" w:rsidR="00A24671" w:rsidRDefault="00A24671" w:rsidP="00A24671">
            <w:pPr>
              <w:pStyle w:val="1StTabelle"/>
              <w:jc w:val="right"/>
            </w:pPr>
            <w:r>
              <w:t>3.716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2521343C" w14:textId="77777777" w:rsidR="00A24671" w:rsidRDefault="00A24671" w:rsidP="00A24671">
            <w:pPr>
              <w:pStyle w:val="1StTabelle"/>
              <w:jc w:val="right"/>
            </w:pPr>
            <w:r>
              <w:t>92,0</w:t>
            </w:r>
          </w:p>
        </w:tc>
        <w:tc>
          <w:tcPr>
            <w:tcW w:w="1562" w:type="dxa"/>
            <w:vAlign w:val="center"/>
          </w:tcPr>
          <w:p w14:paraId="05DDA4A3" w14:textId="77777777" w:rsidR="00A24671" w:rsidRDefault="00A24671" w:rsidP="00A24671">
            <w:pPr>
              <w:pStyle w:val="1StTabelle"/>
              <w:jc w:val="right"/>
            </w:pPr>
            <w:r>
              <w:t>443</w:t>
            </w:r>
          </w:p>
        </w:tc>
        <w:tc>
          <w:tcPr>
            <w:tcW w:w="1563" w:type="dxa"/>
            <w:vAlign w:val="center"/>
          </w:tcPr>
          <w:p w14:paraId="2301B598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28,0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3A03A6C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1.324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4EE0F8A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69,0</w:t>
            </w:r>
          </w:p>
        </w:tc>
      </w:tr>
      <w:tr w:rsidR="00A24671" w:rsidRPr="004D1238" w14:paraId="05933DA2" w14:textId="77777777" w:rsidTr="00C15BFE">
        <w:tc>
          <w:tcPr>
            <w:tcW w:w="852" w:type="dxa"/>
            <w:vAlign w:val="center"/>
          </w:tcPr>
          <w:p w14:paraId="3A9622A1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2000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CBB5BBF" w14:textId="77777777" w:rsidR="00A24671" w:rsidRDefault="00A24671" w:rsidP="00A24671">
            <w:pPr>
              <w:pStyle w:val="1StTabelle"/>
              <w:jc w:val="right"/>
            </w:pPr>
            <w:r>
              <w:t>3.731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2ABB7F63" w14:textId="77777777" w:rsidR="00A24671" w:rsidRDefault="00A24671" w:rsidP="00A24671">
            <w:pPr>
              <w:pStyle w:val="1StTabelle"/>
              <w:jc w:val="right"/>
            </w:pPr>
            <w:r>
              <w:t>38,0</w:t>
            </w:r>
          </w:p>
        </w:tc>
        <w:tc>
          <w:tcPr>
            <w:tcW w:w="1562" w:type="dxa"/>
            <w:vAlign w:val="center"/>
          </w:tcPr>
          <w:p w14:paraId="7612BA00" w14:textId="77777777" w:rsidR="00A24671" w:rsidRDefault="00A24671" w:rsidP="00A24671">
            <w:pPr>
              <w:pStyle w:val="1StTabelle"/>
              <w:jc w:val="right"/>
            </w:pPr>
            <w:r>
              <w:t>423</w:t>
            </w:r>
          </w:p>
        </w:tc>
        <w:tc>
          <w:tcPr>
            <w:tcW w:w="1563" w:type="dxa"/>
            <w:vAlign w:val="center"/>
          </w:tcPr>
          <w:p w14:paraId="47768551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14,0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28E53CE2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1.251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D5D7660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–</w:t>
            </w:r>
          </w:p>
        </w:tc>
      </w:tr>
      <w:tr w:rsidR="00A24671" w:rsidRPr="004D1238" w14:paraId="24E1F43A" w14:textId="77777777" w:rsidTr="00C15BFE">
        <w:tc>
          <w:tcPr>
            <w:tcW w:w="852" w:type="dxa"/>
            <w:vAlign w:val="center"/>
          </w:tcPr>
          <w:p w14:paraId="7CB033F5" w14:textId="77777777" w:rsidR="00A24671" w:rsidRP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 w:rsidRPr="00A24671">
              <w:t>2010</w:t>
            </w:r>
            <w:r w:rsidR="00E179D9" w:rsidRPr="00E179D9">
              <w:rPr>
                <w:vertAlign w:val="superscript"/>
              </w:rPr>
              <w:t>1)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0EC6427B" w14:textId="77777777" w:rsidR="00A24671" w:rsidRDefault="00A24671" w:rsidP="00A24671">
            <w:pPr>
              <w:pStyle w:val="1StTabelle"/>
              <w:jc w:val="right"/>
            </w:pPr>
            <w:r>
              <w:t>3.550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66F1218D" w14:textId="77777777" w:rsidR="00A24671" w:rsidRDefault="00A24671" w:rsidP="00A24671">
            <w:pPr>
              <w:pStyle w:val="1StTabelle"/>
              <w:jc w:val="right"/>
            </w:pPr>
            <w:r>
              <w:t>7,6</w:t>
            </w:r>
          </w:p>
        </w:tc>
        <w:tc>
          <w:tcPr>
            <w:tcW w:w="1562" w:type="dxa"/>
            <w:vAlign w:val="center"/>
          </w:tcPr>
          <w:p w14:paraId="4BA11941" w14:textId="77777777" w:rsidR="00A24671" w:rsidRDefault="00A24671" w:rsidP="00A24671">
            <w:pPr>
              <w:pStyle w:val="1StTabelle"/>
              <w:jc w:val="right"/>
            </w:pPr>
            <w:r>
              <w:t>314</w:t>
            </w:r>
          </w:p>
        </w:tc>
        <w:tc>
          <w:tcPr>
            <w:tcW w:w="1563" w:type="dxa"/>
            <w:vAlign w:val="center"/>
          </w:tcPr>
          <w:p w14:paraId="7E52B631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4,3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46245F00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1.484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C5D5DBC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6,4</w:t>
            </w:r>
          </w:p>
        </w:tc>
      </w:tr>
      <w:tr w:rsidR="00A24671" w:rsidRPr="004D1238" w14:paraId="1F5F1894" w14:textId="77777777" w:rsidTr="00C15BFE">
        <w:tc>
          <w:tcPr>
            <w:tcW w:w="852" w:type="dxa"/>
            <w:vAlign w:val="center"/>
          </w:tcPr>
          <w:p w14:paraId="0B632386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2011</w:t>
            </w:r>
            <w:r w:rsidRPr="00A24671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755685F9" w14:textId="77777777" w:rsidR="00A24671" w:rsidRDefault="00A24671" w:rsidP="00A24671">
            <w:pPr>
              <w:pStyle w:val="1StTabelle"/>
              <w:jc w:val="right"/>
            </w:pPr>
            <w:r>
              <w:t>3.488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135E8770" w14:textId="77777777" w:rsidR="00A24671" w:rsidRDefault="00A24671" w:rsidP="00A24671">
            <w:pPr>
              <w:pStyle w:val="1StTabelle"/>
              <w:jc w:val="right"/>
            </w:pPr>
            <w:r>
              <w:t>7,1</w:t>
            </w:r>
          </w:p>
        </w:tc>
        <w:tc>
          <w:tcPr>
            <w:tcW w:w="1562" w:type="dxa"/>
            <w:vAlign w:val="center"/>
          </w:tcPr>
          <w:p w14:paraId="2C7E8F68" w14:textId="77777777" w:rsidR="00A24671" w:rsidRDefault="00A24671" w:rsidP="00A24671">
            <w:pPr>
              <w:pStyle w:val="1StTabelle"/>
              <w:jc w:val="right"/>
            </w:pPr>
            <w:r>
              <w:t>309</w:t>
            </w:r>
          </w:p>
        </w:tc>
        <w:tc>
          <w:tcPr>
            <w:tcW w:w="1563" w:type="dxa"/>
            <w:vAlign w:val="center"/>
          </w:tcPr>
          <w:p w14:paraId="0E5059B5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3,9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3B8E2ED3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1.482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58A725B9" w14:textId="77777777" w:rsidR="00A24671" w:rsidRPr="00A24671" w:rsidRDefault="00A24671" w:rsidP="00A24671">
            <w:pPr>
              <w:pStyle w:val="1StTabelle"/>
              <w:jc w:val="right"/>
              <w:rPr>
                <w:szCs w:val="16"/>
              </w:rPr>
            </w:pPr>
            <w:r w:rsidRPr="00A24671">
              <w:rPr>
                <w:szCs w:val="16"/>
              </w:rPr>
              <w:t>5,6</w:t>
            </w:r>
          </w:p>
        </w:tc>
      </w:tr>
      <w:tr w:rsidR="00A24671" w:rsidRPr="004D1238" w14:paraId="43D34472" w14:textId="77777777" w:rsidTr="00C15BFE">
        <w:tc>
          <w:tcPr>
            <w:tcW w:w="852" w:type="dxa"/>
            <w:vAlign w:val="center"/>
          </w:tcPr>
          <w:p w14:paraId="1E3EAE99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2012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5BCEC56" w14:textId="77777777" w:rsidR="00A24671" w:rsidRDefault="00A24671" w:rsidP="00A24671">
            <w:pPr>
              <w:pStyle w:val="1StTabelle"/>
              <w:jc w:val="right"/>
            </w:pPr>
            <w:r>
              <w:t>3.500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1BC38765" w14:textId="77777777" w:rsidR="00A24671" w:rsidRDefault="00A24671" w:rsidP="00A24671">
            <w:pPr>
              <w:pStyle w:val="1StTabelle"/>
              <w:jc w:val="right"/>
            </w:pPr>
            <w:r>
              <w:t>6,6</w:t>
            </w:r>
          </w:p>
        </w:tc>
        <w:tc>
          <w:tcPr>
            <w:tcW w:w="1562" w:type="dxa"/>
            <w:vAlign w:val="center"/>
          </w:tcPr>
          <w:p w14:paraId="372DF39A" w14:textId="77777777" w:rsidR="00A24671" w:rsidRDefault="00A24671" w:rsidP="00A24671">
            <w:pPr>
              <w:pStyle w:val="1StTabelle"/>
              <w:jc w:val="right"/>
            </w:pPr>
            <w:r>
              <w:t>273</w:t>
            </w:r>
          </w:p>
        </w:tc>
        <w:tc>
          <w:tcPr>
            <w:tcW w:w="1563" w:type="dxa"/>
            <w:vAlign w:val="center"/>
          </w:tcPr>
          <w:p w14:paraId="78E7207A" w14:textId="77777777" w:rsidR="00A24671" w:rsidRDefault="00A24671" w:rsidP="00A24671">
            <w:pPr>
              <w:pStyle w:val="1StTabelle"/>
              <w:jc w:val="right"/>
            </w:pPr>
            <w:r>
              <w:t>3,3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55D5D7BD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1.593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7C24B66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5,7</w:t>
            </w:r>
          </w:p>
        </w:tc>
      </w:tr>
      <w:tr w:rsidR="00A24671" w:rsidRPr="004D1238" w14:paraId="4D94C6F9" w14:textId="77777777" w:rsidTr="00C15BFE">
        <w:tc>
          <w:tcPr>
            <w:tcW w:w="852" w:type="dxa"/>
            <w:vAlign w:val="center"/>
          </w:tcPr>
          <w:p w14:paraId="1AF5B2B1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2013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5ED4EBA4" w14:textId="77777777" w:rsidR="00A24671" w:rsidRDefault="00A24671" w:rsidP="00A24671">
            <w:pPr>
              <w:pStyle w:val="1StTabelle"/>
              <w:jc w:val="right"/>
            </w:pPr>
            <w:r>
              <w:t>3.367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2960ED63" w14:textId="77777777" w:rsidR="00A24671" w:rsidRDefault="00A24671" w:rsidP="00A24671">
            <w:pPr>
              <w:pStyle w:val="1StTabelle"/>
              <w:jc w:val="right"/>
            </w:pPr>
            <w:r>
              <w:t>6,0</w:t>
            </w:r>
          </w:p>
        </w:tc>
        <w:tc>
          <w:tcPr>
            <w:tcW w:w="1562" w:type="dxa"/>
            <w:vAlign w:val="center"/>
          </w:tcPr>
          <w:p w14:paraId="067FBDA5" w14:textId="77777777" w:rsidR="00A24671" w:rsidRDefault="00A24671" w:rsidP="00A24671">
            <w:pPr>
              <w:pStyle w:val="1StTabelle"/>
              <w:jc w:val="right"/>
            </w:pPr>
            <w:r>
              <w:t>262</w:t>
            </w:r>
          </w:p>
        </w:tc>
        <w:tc>
          <w:tcPr>
            <w:tcW w:w="1563" w:type="dxa"/>
            <w:vAlign w:val="center"/>
          </w:tcPr>
          <w:p w14:paraId="6D9B0BC6" w14:textId="77777777" w:rsidR="00A24671" w:rsidRDefault="00A24671" w:rsidP="00A24671">
            <w:pPr>
              <w:pStyle w:val="1StTabelle"/>
              <w:jc w:val="right"/>
            </w:pPr>
            <w:r>
              <w:t>2,9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701FAAE8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1.501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09EC696A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5,2</w:t>
            </w:r>
          </w:p>
        </w:tc>
      </w:tr>
      <w:tr w:rsidR="00A24671" w:rsidRPr="004D1238" w14:paraId="5291707E" w14:textId="77777777" w:rsidTr="00C15BFE">
        <w:tc>
          <w:tcPr>
            <w:tcW w:w="852" w:type="dxa"/>
            <w:vAlign w:val="center"/>
          </w:tcPr>
          <w:p w14:paraId="5FA21286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2014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7AD973D" w14:textId="77777777" w:rsidR="00A24671" w:rsidRDefault="00A24671" w:rsidP="00A24671">
            <w:pPr>
              <w:pStyle w:val="1StTabelle"/>
              <w:jc w:val="right"/>
            </w:pPr>
            <w:r>
              <w:t>3.402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98FE2F8" w14:textId="77777777" w:rsidR="00A24671" w:rsidRDefault="00A24671" w:rsidP="00A24671">
            <w:pPr>
              <w:pStyle w:val="1StTabelle"/>
              <w:jc w:val="right"/>
            </w:pPr>
            <w:r>
              <w:t>5,7</w:t>
            </w:r>
          </w:p>
        </w:tc>
        <w:tc>
          <w:tcPr>
            <w:tcW w:w="1562" w:type="dxa"/>
            <w:vAlign w:val="center"/>
          </w:tcPr>
          <w:p w14:paraId="7002F578" w14:textId="77777777" w:rsidR="00A24671" w:rsidRDefault="00A24671" w:rsidP="00A24671">
            <w:pPr>
              <w:pStyle w:val="1StTabelle"/>
              <w:jc w:val="right"/>
            </w:pPr>
            <w:r>
              <w:t>259</w:t>
            </w:r>
          </w:p>
        </w:tc>
        <w:tc>
          <w:tcPr>
            <w:tcW w:w="1563" w:type="dxa"/>
            <w:vAlign w:val="center"/>
          </w:tcPr>
          <w:p w14:paraId="3C8FF155" w14:textId="77777777" w:rsidR="00A24671" w:rsidRDefault="00A24671" w:rsidP="00A24671">
            <w:pPr>
              <w:pStyle w:val="1StTabelle"/>
              <w:jc w:val="right"/>
            </w:pPr>
            <w:r>
              <w:t>2,7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792A23B7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1.562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60A91B84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4,9</w:t>
            </w:r>
          </w:p>
        </w:tc>
      </w:tr>
      <w:tr w:rsidR="00A24671" w:rsidRPr="004D1238" w14:paraId="53291810" w14:textId="77777777" w:rsidTr="00C15BFE">
        <w:tc>
          <w:tcPr>
            <w:tcW w:w="852" w:type="dxa"/>
            <w:vAlign w:val="center"/>
          </w:tcPr>
          <w:p w14:paraId="30956DF0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2015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FA753B2" w14:textId="77777777" w:rsidR="00A24671" w:rsidRDefault="00A24671" w:rsidP="00A24671">
            <w:pPr>
              <w:pStyle w:val="1StTabelle"/>
              <w:jc w:val="right"/>
            </w:pPr>
            <w:r>
              <w:t>3.277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142C6C2" w14:textId="77777777" w:rsidR="00A24671" w:rsidRDefault="00A24671" w:rsidP="00A24671">
            <w:pPr>
              <w:pStyle w:val="1StTabelle"/>
              <w:jc w:val="right"/>
            </w:pPr>
            <w:r>
              <w:t>5,5</w:t>
            </w:r>
          </w:p>
        </w:tc>
        <w:tc>
          <w:tcPr>
            <w:tcW w:w="1562" w:type="dxa"/>
            <w:vAlign w:val="center"/>
          </w:tcPr>
          <w:p w14:paraId="79CFB3F3" w14:textId="77777777" w:rsidR="00A24671" w:rsidRDefault="00A24671" w:rsidP="00A24671">
            <w:pPr>
              <w:pStyle w:val="1StTabelle"/>
              <w:jc w:val="right"/>
            </w:pPr>
            <w:r>
              <w:t>247</w:t>
            </w:r>
          </w:p>
        </w:tc>
        <w:tc>
          <w:tcPr>
            <w:tcW w:w="1563" w:type="dxa"/>
            <w:vAlign w:val="center"/>
          </w:tcPr>
          <w:p w14:paraId="30376951" w14:textId="77777777" w:rsidR="00A24671" w:rsidRDefault="00A24671" w:rsidP="00A24671">
            <w:pPr>
              <w:pStyle w:val="1StTabelle"/>
              <w:jc w:val="right"/>
            </w:pPr>
            <w:r>
              <w:t>2,5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58D006FD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1.516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3FA90B73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4,7</w:t>
            </w:r>
          </w:p>
        </w:tc>
      </w:tr>
      <w:tr w:rsidR="00A24671" w:rsidRPr="004D1238" w14:paraId="11E5567F" w14:textId="77777777" w:rsidTr="00C15BFE">
        <w:tc>
          <w:tcPr>
            <w:tcW w:w="852" w:type="dxa"/>
            <w:vAlign w:val="center"/>
          </w:tcPr>
          <w:p w14:paraId="6A8CFD1E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2016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3DD769E6" w14:textId="77777777" w:rsidR="00A24671" w:rsidRDefault="00A24671" w:rsidP="00A24671">
            <w:pPr>
              <w:pStyle w:val="1StTabelle"/>
              <w:jc w:val="right"/>
            </w:pPr>
            <w:r>
              <w:t>3.350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C067C04" w14:textId="77777777" w:rsidR="00A24671" w:rsidRDefault="00A24671" w:rsidP="00A24671">
            <w:pPr>
              <w:pStyle w:val="1StTabelle"/>
              <w:jc w:val="right"/>
            </w:pPr>
            <w:r>
              <w:t>5,4</w:t>
            </w:r>
          </w:p>
        </w:tc>
        <w:tc>
          <w:tcPr>
            <w:tcW w:w="1562" w:type="dxa"/>
            <w:vAlign w:val="center"/>
          </w:tcPr>
          <w:p w14:paraId="6FD068A9" w14:textId="77777777" w:rsidR="00A24671" w:rsidRDefault="00A24671" w:rsidP="00A24671">
            <w:pPr>
              <w:pStyle w:val="1StTabelle"/>
              <w:jc w:val="right"/>
            </w:pPr>
            <w:r>
              <w:t>237</w:t>
            </w:r>
          </w:p>
        </w:tc>
        <w:tc>
          <w:tcPr>
            <w:tcW w:w="1563" w:type="dxa"/>
            <w:vAlign w:val="center"/>
          </w:tcPr>
          <w:p w14:paraId="294C18FA" w14:textId="77777777" w:rsidR="00A24671" w:rsidRDefault="00A24671" w:rsidP="00A24671">
            <w:pPr>
              <w:pStyle w:val="1StTabelle"/>
              <w:jc w:val="right"/>
            </w:pPr>
            <w:r>
              <w:t>2,3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6766F2C7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1.591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37CB2D4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4,6</w:t>
            </w:r>
          </w:p>
        </w:tc>
      </w:tr>
      <w:tr w:rsidR="00A24671" w:rsidRPr="004D1238" w14:paraId="1AF46A49" w14:textId="77777777" w:rsidTr="00C15BFE">
        <w:tc>
          <w:tcPr>
            <w:tcW w:w="852" w:type="dxa"/>
            <w:vAlign w:val="center"/>
          </w:tcPr>
          <w:p w14:paraId="2633F3C5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2017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321B97CC" w14:textId="77777777" w:rsidR="00A24671" w:rsidRDefault="00A24671" w:rsidP="00A24671">
            <w:pPr>
              <w:pStyle w:val="1StTabelle"/>
              <w:jc w:val="right"/>
            </w:pPr>
            <w:r>
              <w:t>3.308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679B2EAB" w14:textId="77777777" w:rsidR="00A24671" w:rsidRDefault="00A24671" w:rsidP="00A24671">
            <w:pPr>
              <w:pStyle w:val="1StTabelle"/>
              <w:jc w:val="right"/>
            </w:pPr>
            <w:r>
              <w:t>5,1</w:t>
            </w:r>
          </w:p>
        </w:tc>
        <w:tc>
          <w:tcPr>
            <w:tcW w:w="1562" w:type="dxa"/>
            <w:vAlign w:val="center"/>
          </w:tcPr>
          <w:p w14:paraId="475A53DA" w14:textId="77777777" w:rsidR="00A24671" w:rsidRDefault="00A24671" w:rsidP="00A24671">
            <w:pPr>
              <w:pStyle w:val="1StTabelle"/>
              <w:jc w:val="right"/>
            </w:pPr>
            <w:r>
              <w:t>236</w:t>
            </w:r>
          </w:p>
        </w:tc>
        <w:tc>
          <w:tcPr>
            <w:tcW w:w="1563" w:type="dxa"/>
            <w:vAlign w:val="center"/>
          </w:tcPr>
          <w:p w14:paraId="6F4FA417" w14:textId="77777777" w:rsidR="00A24671" w:rsidRDefault="00A24671" w:rsidP="00A24671">
            <w:pPr>
              <w:pStyle w:val="1StTabelle"/>
              <w:jc w:val="right"/>
            </w:pPr>
            <w:r>
              <w:t>2,2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5D56F4A6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1.597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6BF46C87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4,3</w:t>
            </w:r>
          </w:p>
        </w:tc>
      </w:tr>
      <w:tr w:rsidR="00A24671" w:rsidRPr="004D1238" w14:paraId="49EC63E8" w14:textId="77777777" w:rsidTr="00C15BFE">
        <w:tc>
          <w:tcPr>
            <w:tcW w:w="852" w:type="dxa"/>
            <w:vAlign w:val="center"/>
          </w:tcPr>
          <w:p w14:paraId="2D9E3415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2018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2940E0FF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3.195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9046889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4,8</w:t>
            </w:r>
          </w:p>
        </w:tc>
        <w:tc>
          <w:tcPr>
            <w:tcW w:w="1562" w:type="dxa"/>
            <w:vAlign w:val="center"/>
          </w:tcPr>
          <w:p w14:paraId="792B17B3" w14:textId="77777777" w:rsidR="00A24671" w:rsidRPr="00940553" w:rsidRDefault="00A24671" w:rsidP="00A24671">
            <w:pPr>
              <w:pStyle w:val="1StTabelle"/>
              <w:jc w:val="right"/>
            </w:pPr>
            <w:r w:rsidRPr="00940553">
              <w:t>219</w:t>
            </w:r>
          </w:p>
        </w:tc>
        <w:tc>
          <w:tcPr>
            <w:tcW w:w="1563" w:type="dxa"/>
            <w:vAlign w:val="center"/>
          </w:tcPr>
          <w:p w14:paraId="05391642" w14:textId="77777777" w:rsidR="00A24671" w:rsidRPr="00940553" w:rsidRDefault="00A24671" w:rsidP="00A24671">
            <w:pPr>
              <w:pStyle w:val="1StTabelle"/>
              <w:jc w:val="right"/>
            </w:pPr>
            <w:r w:rsidRPr="00940553">
              <w:t>2,0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7A178890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1.542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3DEEB0E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4,2</w:t>
            </w:r>
          </w:p>
        </w:tc>
      </w:tr>
      <w:tr w:rsidR="00A24671" w:rsidRPr="004D1238" w14:paraId="27F73666" w14:textId="77777777" w:rsidTr="00C15BFE">
        <w:tc>
          <w:tcPr>
            <w:tcW w:w="852" w:type="dxa"/>
            <w:vAlign w:val="center"/>
          </w:tcPr>
          <w:p w14:paraId="0CC1A3CF" w14:textId="77777777" w:rsidR="00A24671" w:rsidRDefault="00A24671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2019</w:t>
            </w:r>
            <w:r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7BB5FE95" w14:textId="77777777" w:rsidR="00A24671" w:rsidRPr="00371077" w:rsidRDefault="00A24671" w:rsidP="00A24671">
            <w:pPr>
              <w:pStyle w:val="1StTabelle"/>
              <w:jc w:val="right"/>
            </w:pPr>
            <w:r>
              <w:t>3.062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0FF497C9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4,5</w:t>
            </w:r>
          </w:p>
        </w:tc>
        <w:tc>
          <w:tcPr>
            <w:tcW w:w="1562" w:type="dxa"/>
            <w:vAlign w:val="center"/>
          </w:tcPr>
          <w:p w14:paraId="356FC506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209</w:t>
            </w:r>
          </w:p>
        </w:tc>
        <w:tc>
          <w:tcPr>
            <w:tcW w:w="1563" w:type="dxa"/>
            <w:vAlign w:val="center"/>
          </w:tcPr>
          <w:p w14:paraId="1BE64A34" w14:textId="77777777" w:rsidR="00A24671" w:rsidRPr="00371077" w:rsidRDefault="00A24671" w:rsidP="00A24671">
            <w:pPr>
              <w:pStyle w:val="1StTabelle"/>
              <w:jc w:val="right"/>
            </w:pPr>
            <w:r w:rsidRPr="00371077">
              <w:t>1,8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6CB96A41" w14:textId="77777777" w:rsidR="00A24671" w:rsidRPr="00E74D82" w:rsidRDefault="00A24671" w:rsidP="00A24671">
            <w:pPr>
              <w:pStyle w:val="1StTabelle"/>
              <w:jc w:val="right"/>
            </w:pPr>
            <w:r>
              <w:t>1.466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202E36C0" w14:textId="77777777" w:rsidR="00A24671" w:rsidRPr="00E74D82" w:rsidRDefault="00A24671" w:rsidP="00A24671">
            <w:pPr>
              <w:pStyle w:val="1StTabelle"/>
              <w:jc w:val="right"/>
            </w:pPr>
            <w:r w:rsidRPr="00E74D82">
              <w:t>3,9</w:t>
            </w:r>
          </w:p>
        </w:tc>
      </w:tr>
      <w:tr w:rsidR="001062B1" w:rsidRPr="004D1238" w14:paraId="2920E173" w14:textId="77777777" w:rsidTr="00DD778B">
        <w:tc>
          <w:tcPr>
            <w:tcW w:w="852" w:type="dxa"/>
            <w:vAlign w:val="center"/>
          </w:tcPr>
          <w:p w14:paraId="591A62AB" w14:textId="05E18EC5" w:rsidR="001062B1" w:rsidRDefault="00F93B2E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2020</w:t>
            </w:r>
            <w:r w:rsidR="00855800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644816F5" w14:textId="513E81F0" w:rsidR="001062B1" w:rsidRDefault="008D29F7" w:rsidP="00A24671">
            <w:pPr>
              <w:pStyle w:val="1StTabelle"/>
              <w:jc w:val="right"/>
            </w:pPr>
            <w:r>
              <w:t>3.025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CA590DE" w14:textId="4597DDD9" w:rsidR="001062B1" w:rsidRPr="00371077" w:rsidRDefault="008D29F7" w:rsidP="00A24671">
            <w:pPr>
              <w:pStyle w:val="1StTabelle"/>
              <w:jc w:val="right"/>
            </w:pPr>
            <w:r>
              <w:t>4,4</w:t>
            </w:r>
          </w:p>
        </w:tc>
        <w:tc>
          <w:tcPr>
            <w:tcW w:w="1562" w:type="dxa"/>
            <w:vAlign w:val="center"/>
          </w:tcPr>
          <w:p w14:paraId="36B362A6" w14:textId="0DF0ED92" w:rsidR="001062B1" w:rsidRPr="00371077" w:rsidRDefault="008D29F7" w:rsidP="00A24671">
            <w:pPr>
              <w:pStyle w:val="1StTabelle"/>
              <w:jc w:val="right"/>
            </w:pPr>
            <w:r>
              <w:t>194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ADC5785" w14:textId="48041E8C" w:rsidR="001062B1" w:rsidRPr="00375884" w:rsidRDefault="008D29F7" w:rsidP="00A24671">
            <w:pPr>
              <w:pStyle w:val="1StTabelle"/>
              <w:jc w:val="right"/>
            </w:pPr>
            <w:r w:rsidRPr="00375884">
              <w:t>1,</w:t>
            </w:r>
            <w:r w:rsidR="004A36BA">
              <w:t>8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2163B4C" w14:textId="47135608" w:rsidR="001062B1" w:rsidRPr="001F7424" w:rsidRDefault="008D29F7" w:rsidP="00A24671">
            <w:pPr>
              <w:pStyle w:val="1StTabelle"/>
              <w:jc w:val="right"/>
            </w:pPr>
            <w:r w:rsidRPr="001F7424">
              <w:t>1.455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79ED8C00" w14:textId="46B21289" w:rsidR="001062B1" w:rsidRPr="00E74D82" w:rsidRDefault="008D29F7" w:rsidP="00A24671">
            <w:pPr>
              <w:pStyle w:val="1StTabelle"/>
              <w:jc w:val="right"/>
            </w:pPr>
            <w:r>
              <w:t>3,8</w:t>
            </w:r>
          </w:p>
        </w:tc>
      </w:tr>
      <w:tr w:rsidR="001062B1" w:rsidRPr="004D1238" w14:paraId="5620CB86" w14:textId="77777777" w:rsidTr="00C15BFE">
        <w:tc>
          <w:tcPr>
            <w:tcW w:w="852" w:type="dxa"/>
            <w:vAlign w:val="center"/>
          </w:tcPr>
          <w:p w14:paraId="540BA3E6" w14:textId="392EE047" w:rsidR="001062B1" w:rsidRDefault="00F93B2E" w:rsidP="00A2467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737"/>
              </w:tabs>
            </w:pPr>
            <w:r>
              <w:t>2021</w:t>
            </w:r>
            <w:r w:rsidR="00855800">
              <w:tab/>
            </w:r>
          </w:p>
        </w:tc>
        <w:tc>
          <w:tcPr>
            <w:tcW w:w="1562" w:type="dxa"/>
            <w:tcBorders>
              <w:left w:val="single" w:sz="6" w:space="0" w:color="auto"/>
            </w:tcBorders>
            <w:vAlign w:val="center"/>
          </w:tcPr>
          <w:p w14:paraId="5D9B8924" w14:textId="05D3B659" w:rsidR="001062B1" w:rsidRDefault="008D29F7" w:rsidP="00A24671">
            <w:pPr>
              <w:pStyle w:val="1StTabelle"/>
              <w:jc w:val="right"/>
            </w:pPr>
            <w:r>
              <w:t>2.742</w:t>
            </w:r>
          </w:p>
        </w:tc>
        <w:tc>
          <w:tcPr>
            <w:tcW w:w="1563" w:type="dxa"/>
            <w:tcBorders>
              <w:left w:val="single" w:sz="6" w:space="0" w:color="auto"/>
            </w:tcBorders>
            <w:vAlign w:val="center"/>
          </w:tcPr>
          <w:p w14:paraId="32E91B12" w14:textId="23DA19F5" w:rsidR="001062B1" w:rsidRPr="00371077" w:rsidRDefault="008D29F7" w:rsidP="00A24671">
            <w:pPr>
              <w:pStyle w:val="1StTabelle"/>
              <w:jc w:val="right"/>
            </w:pPr>
            <w:r>
              <w:t>3,8</w:t>
            </w:r>
          </w:p>
        </w:tc>
        <w:tc>
          <w:tcPr>
            <w:tcW w:w="1562" w:type="dxa"/>
            <w:vAlign w:val="center"/>
          </w:tcPr>
          <w:p w14:paraId="33C05815" w14:textId="7CCD2EF8" w:rsidR="001062B1" w:rsidRPr="00371077" w:rsidRDefault="008D29F7" w:rsidP="00A24671">
            <w:pPr>
              <w:pStyle w:val="1StTabelle"/>
              <w:jc w:val="right"/>
            </w:pPr>
            <w:r>
              <w:t>181</w:t>
            </w:r>
          </w:p>
        </w:tc>
        <w:tc>
          <w:tcPr>
            <w:tcW w:w="1563" w:type="dxa"/>
            <w:vAlign w:val="center"/>
          </w:tcPr>
          <w:p w14:paraId="74FFEF99" w14:textId="220E1697" w:rsidR="001062B1" w:rsidRPr="00371077" w:rsidRDefault="008D29F7" w:rsidP="00A24671">
            <w:pPr>
              <w:pStyle w:val="1StTabelle"/>
              <w:jc w:val="right"/>
            </w:pPr>
            <w:r>
              <w:t>1,5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14:paraId="1997B5D9" w14:textId="30EB623B" w:rsidR="001062B1" w:rsidRDefault="008D29F7" w:rsidP="00A24671">
            <w:pPr>
              <w:pStyle w:val="1StTabelle"/>
              <w:jc w:val="right"/>
            </w:pPr>
            <w:r>
              <w:t>1.337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14:paraId="6C2803A5" w14:textId="2C9FE99A" w:rsidR="001062B1" w:rsidRPr="00E74D82" w:rsidRDefault="008D29F7" w:rsidP="00A24671">
            <w:pPr>
              <w:pStyle w:val="1StTabelle"/>
              <w:jc w:val="right"/>
            </w:pPr>
            <w:r>
              <w:t>3,3</w:t>
            </w:r>
          </w:p>
        </w:tc>
      </w:tr>
      <w:tr w:rsidR="00C15BFE" w:rsidRPr="00802A30" w14:paraId="4BADADEE" w14:textId="77777777" w:rsidTr="002320A1">
        <w:trPr>
          <w:trHeight w:val="230"/>
        </w:trPr>
        <w:tc>
          <w:tcPr>
            <w:tcW w:w="10227" w:type="dxa"/>
            <w:gridSpan w:val="7"/>
            <w:vAlign w:val="bottom"/>
          </w:tcPr>
          <w:p w14:paraId="51EEA7F1" w14:textId="05DC7EC9" w:rsidR="00C15BFE" w:rsidRPr="007B2005" w:rsidRDefault="00C15BFE" w:rsidP="002320A1">
            <w:pPr>
              <w:pStyle w:val="1StTabelleFuhng"/>
              <w:tabs>
                <w:tab w:val="right" w:pos="14432"/>
              </w:tabs>
            </w:pPr>
            <w:r w:rsidRPr="007B200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6504948D" wp14:editId="7BC3C6C7">
                      <wp:simplePos x="0" y="0"/>
                      <wp:positionH relativeFrom="page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720090" cy="635"/>
                      <wp:effectExtent l="6985" t="11430" r="6350" b="6985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02E45"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pt,3.15pt" to="56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B2005">
              <w:rPr>
                <w:vertAlign w:val="superscript"/>
              </w:rPr>
              <w:t>1)</w:t>
            </w:r>
            <w:r>
              <w:tab/>
              <w:t xml:space="preserve">Ab 2011 eingeschränkte Vergleichbarkeit mit den Vorjahren: durch die Änderungen der Erfassungsgrenzen werden nur noch Betriebe mit mind. 10 Zuchtsauen </w:t>
            </w:r>
            <w:r>
              <w:br/>
              <w:t>oder mind. 50 Mastschweinen erfasst.</w:t>
            </w:r>
            <w:r>
              <w:br/>
            </w:r>
            <w:r>
              <w:tab/>
            </w:r>
            <w:r>
              <w:tab/>
            </w:r>
            <w:r w:rsidRPr="007B2005">
              <w:t>Quelle: LfSta</w:t>
            </w:r>
            <w:r>
              <w:t>t</w:t>
            </w:r>
          </w:p>
        </w:tc>
      </w:tr>
    </w:tbl>
    <w:p w14:paraId="60F65415" w14:textId="77777777" w:rsidR="003509C4" w:rsidRDefault="003509C4" w:rsidP="008A2183"/>
    <w:sectPr w:rsidR="003509C4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D262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CAF5F7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B1DC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B131C84" w14:textId="596C2C03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85580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AD2B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C2B9BA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062B1"/>
    <w:rsid w:val="001F6118"/>
    <w:rsid w:val="001F7424"/>
    <w:rsid w:val="00235850"/>
    <w:rsid w:val="002463B8"/>
    <w:rsid w:val="002500DE"/>
    <w:rsid w:val="002764A7"/>
    <w:rsid w:val="00344863"/>
    <w:rsid w:val="003509C4"/>
    <w:rsid w:val="0035677D"/>
    <w:rsid w:val="00375884"/>
    <w:rsid w:val="003A5333"/>
    <w:rsid w:val="00404900"/>
    <w:rsid w:val="00467CD6"/>
    <w:rsid w:val="004A36BA"/>
    <w:rsid w:val="004E1536"/>
    <w:rsid w:val="0054066B"/>
    <w:rsid w:val="005844A3"/>
    <w:rsid w:val="00603E52"/>
    <w:rsid w:val="00616807"/>
    <w:rsid w:val="00626F91"/>
    <w:rsid w:val="00693530"/>
    <w:rsid w:val="00715A22"/>
    <w:rsid w:val="00744561"/>
    <w:rsid w:val="007B45EF"/>
    <w:rsid w:val="007E7990"/>
    <w:rsid w:val="008455B1"/>
    <w:rsid w:val="00855800"/>
    <w:rsid w:val="00887FA6"/>
    <w:rsid w:val="008A2183"/>
    <w:rsid w:val="008A6240"/>
    <w:rsid w:val="008D29F7"/>
    <w:rsid w:val="008D4E78"/>
    <w:rsid w:val="008E708F"/>
    <w:rsid w:val="00923ACA"/>
    <w:rsid w:val="009B3462"/>
    <w:rsid w:val="00A166E0"/>
    <w:rsid w:val="00A24671"/>
    <w:rsid w:val="00A32967"/>
    <w:rsid w:val="00C15BFE"/>
    <w:rsid w:val="00C1686B"/>
    <w:rsid w:val="00C9518A"/>
    <w:rsid w:val="00CD3C2F"/>
    <w:rsid w:val="00D077CC"/>
    <w:rsid w:val="00D44112"/>
    <w:rsid w:val="00D72E94"/>
    <w:rsid w:val="00D805AD"/>
    <w:rsid w:val="00D91790"/>
    <w:rsid w:val="00DD778B"/>
    <w:rsid w:val="00E121A5"/>
    <w:rsid w:val="00E179D9"/>
    <w:rsid w:val="00E921B3"/>
    <w:rsid w:val="00EA216F"/>
    <w:rsid w:val="00F24FF8"/>
    <w:rsid w:val="00F61ED2"/>
    <w:rsid w:val="00F90E6A"/>
    <w:rsid w:val="00F93B2E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57A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2686-D255-485F-A032-A559995C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2022-02-24T07:45:00Z</dcterms:created>
  <dcterms:modified xsi:type="dcterms:W3CDTF">2022-04-20T07:48:00Z</dcterms:modified>
</cp:coreProperties>
</file>